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b/>
          <w:bCs/>
          <w:color w:val="000000"/>
          <w:sz w:val="22"/>
          <w:szCs w:val="22"/>
        </w:rPr>
        <w:t>FOR IMMEDIATE RELEASE</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u w:val="single"/>
        </w:rPr>
        <w:t>Media Contact:</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Contact Name:  Janet Horvath</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Agency Name: Manchester Parks &amp;</w:t>
      </w:r>
      <w:proofErr w:type="gramStart"/>
      <w:r>
        <w:rPr>
          <w:rFonts w:ascii="Calibri" w:hAnsi="Calibri" w:cs="Helvetica"/>
          <w:color w:val="000000"/>
          <w:sz w:val="22"/>
          <w:szCs w:val="22"/>
        </w:rPr>
        <w:t> </w:t>
      </w:r>
      <w:r>
        <w:rPr>
          <w:rStyle w:val="apple-converted-space"/>
          <w:rFonts w:ascii="Calibri" w:hAnsi="Calibri" w:cs="Helvetica"/>
          <w:color w:val="000000"/>
          <w:sz w:val="22"/>
          <w:szCs w:val="22"/>
        </w:rPr>
        <w:t> </w:t>
      </w:r>
      <w:r>
        <w:rPr>
          <w:rFonts w:ascii="Calibri" w:hAnsi="Calibri" w:cs="Helvetica"/>
          <w:color w:val="000000"/>
          <w:sz w:val="22"/>
          <w:szCs w:val="22"/>
        </w:rPr>
        <w:t>Recreation</w:t>
      </w:r>
      <w:proofErr w:type="gramEnd"/>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Phone:  603-624-6444</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E-mail: </w:t>
      </w:r>
      <w:r>
        <w:rPr>
          <w:rStyle w:val="apple-converted-space"/>
          <w:rFonts w:ascii="Calibri" w:hAnsi="Calibri" w:cs="Helvetica"/>
          <w:color w:val="000000"/>
          <w:sz w:val="22"/>
          <w:szCs w:val="22"/>
        </w:rPr>
        <w:t> </w:t>
      </w:r>
      <w:hyperlink r:id="rId4" w:tgtFrame="_blank" w:history="1">
        <w:r>
          <w:rPr>
            <w:rStyle w:val="Hyperlink"/>
            <w:rFonts w:ascii="Calibri" w:hAnsi="Calibri" w:cs="Helvetica"/>
            <w:color w:val="800080"/>
            <w:sz w:val="22"/>
            <w:szCs w:val="22"/>
          </w:rPr>
          <w:t>jhorvath@manchesternh.gov</w:t>
        </w:r>
      </w:hyperlink>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b/>
          <w:bCs/>
          <w:color w:val="000000"/>
          <w:sz w:val="22"/>
          <w:szCs w:val="22"/>
        </w:rPr>
        <w:t> </w:t>
      </w:r>
      <w:bookmarkStart w:id="0" w:name="_GoBack"/>
      <w:bookmarkEnd w:id="0"/>
    </w:p>
    <w:p w:rsidR="00F94584" w:rsidRDefault="00F94584" w:rsidP="00F94584">
      <w:pPr>
        <w:pStyle w:val="ox-0e0d146a12-msonormal"/>
        <w:spacing w:before="0" w:beforeAutospacing="0" w:after="0" w:afterAutospacing="0"/>
        <w:jc w:val="center"/>
        <w:rPr>
          <w:rFonts w:ascii="Calibri" w:hAnsi="Calibri" w:cs="Helvetica"/>
          <w:color w:val="000000"/>
          <w:sz w:val="22"/>
          <w:szCs w:val="22"/>
        </w:rPr>
      </w:pPr>
      <w:r>
        <w:rPr>
          <w:rFonts w:ascii="Calibri" w:hAnsi="Calibri" w:cs="Helvetica"/>
          <w:b/>
          <w:bCs/>
          <w:color w:val="000000"/>
          <w:sz w:val="22"/>
          <w:szCs w:val="22"/>
        </w:rPr>
        <w:t> </w:t>
      </w:r>
    </w:p>
    <w:p w:rsidR="00F94584" w:rsidRDefault="00F94584" w:rsidP="00F94584">
      <w:pPr>
        <w:pStyle w:val="ox-0e0d146a12-msonormal"/>
        <w:spacing w:before="0" w:beforeAutospacing="0" w:after="0" w:afterAutospacing="0"/>
        <w:jc w:val="center"/>
        <w:rPr>
          <w:rFonts w:ascii="Calibri" w:hAnsi="Calibri" w:cs="Helvetica"/>
          <w:color w:val="000000"/>
          <w:sz w:val="22"/>
          <w:szCs w:val="22"/>
        </w:rPr>
      </w:pPr>
      <w:r>
        <w:rPr>
          <w:rFonts w:ascii="Calibri" w:hAnsi="Calibri" w:cs="Helvetica"/>
          <w:b/>
          <w:bCs/>
          <w:color w:val="000000"/>
          <w:sz w:val="36"/>
          <w:szCs w:val="36"/>
        </w:rPr>
        <w:t>Manchester Receives $35,000 Grant to Support</w:t>
      </w:r>
    </w:p>
    <w:p w:rsidR="00F94584" w:rsidRDefault="00F94584" w:rsidP="00F94584">
      <w:pPr>
        <w:pStyle w:val="ox-0e0d146a12-msonormal"/>
        <w:spacing w:before="0" w:beforeAutospacing="0" w:after="0" w:afterAutospacing="0"/>
        <w:jc w:val="center"/>
        <w:rPr>
          <w:rFonts w:ascii="Calibri" w:hAnsi="Calibri" w:cs="Helvetica"/>
          <w:color w:val="000000"/>
          <w:sz w:val="22"/>
          <w:szCs w:val="22"/>
        </w:rPr>
      </w:pPr>
      <w:r>
        <w:rPr>
          <w:rFonts w:ascii="Calibri" w:hAnsi="Calibri" w:cs="Helvetica"/>
          <w:b/>
          <w:bCs/>
          <w:color w:val="000000"/>
          <w:sz w:val="36"/>
          <w:szCs w:val="36"/>
        </w:rPr>
        <w:t>Local Out-of-School Time Program</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b/>
          <w:bCs/>
          <w:i/>
          <w:iCs/>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bookmarkStart w:id="1" w:name="OLE_LINK1"/>
      <w:bookmarkStart w:id="2" w:name="OLE_LINK2"/>
      <w:bookmarkEnd w:id="1"/>
      <w:r>
        <w:rPr>
          <w:rFonts w:ascii="Calibri" w:hAnsi="Calibri" w:cs="Helvetica"/>
          <w:b/>
          <w:bCs/>
          <w:color w:val="000000"/>
          <w:sz w:val="22"/>
          <w:szCs w:val="22"/>
        </w:rPr>
        <w:t>July 30, 2016</w:t>
      </w:r>
      <w:bookmarkEnd w:id="2"/>
      <w:r>
        <w:rPr>
          <w:rStyle w:val="apple-converted-space"/>
          <w:rFonts w:ascii="Calibri" w:hAnsi="Calibri" w:cs="Helvetica"/>
          <w:color w:val="000000"/>
          <w:sz w:val="22"/>
          <w:szCs w:val="22"/>
        </w:rPr>
        <w:t> </w:t>
      </w:r>
      <w:r>
        <w:rPr>
          <w:rFonts w:ascii="Calibri" w:hAnsi="Calibri" w:cs="Helvetica"/>
          <w:color w:val="000000"/>
          <w:sz w:val="22"/>
          <w:szCs w:val="22"/>
        </w:rPr>
        <w:t>–Manchester Parks &amp; Recreation, in partnership with the National Recreation and Park Association (NRPA), has received a $35,000 grant to support its out-of-school time healthy food access and nutritional literacy programs. The gift is part of a $2.5 million grant NRPA received from the Walmart Foundation to support out-of-school time programs in 80 park and recreation agencies. The purpose of the grant is to:</w:t>
      </w:r>
    </w:p>
    <w:p w:rsidR="00F94584" w:rsidRDefault="00F94584" w:rsidP="00F94584">
      <w:pPr>
        <w:pStyle w:val="ox-0e0d146a12-msolistparagraph"/>
        <w:spacing w:before="0" w:beforeAutospacing="0" w:after="0" w:afterAutospacing="0" w:line="253" w:lineRule="atLeast"/>
        <w:ind w:left="720" w:hanging="360"/>
        <w:rPr>
          <w:rFonts w:ascii="Calibri" w:hAnsi="Calibri" w:cs="Helvetica"/>
          <w:color w:val="000000"/>
          <w:sz w:val="22"/>
          <w:szCs w:val="22"/>
        </w:rPr>
      </w:pPr>
      <w:r>
        <w:rPr>
          <w:rFonts w:ascii="Symbol" w:hAnsi="Symbol" w:cs="Helvetica"/>
          <w:color w:val="000000"/>
          <w:sz w:val="22"/>
          <w:szCs w:val="22"/>
        </w:rPr>
        <w:t></w:t>
      </w:r>
      <w:r>
        <w:rPr>
          <w:color w:val="000000"/>
          <w:sz w:val="14"/>
          <w:szCs w:val="14"/>
        </w:rPr>
        <w:t>        </w:t>
      </w:r>
      <w:r>
        <w:rPr>
          <w:rStyle w:val="apple-converted-space"/>
          <w:color w:val="000000"/>
          <w:sz w:val="14"/>
          <w:szCs w:val="14"/>
        </w:rPr>
        <w:t> </w:t>
      </w:r>
      <w:r>
        <w:rPr>
          <w:rFonts w:ascii="Calibri" w:hAnsi="Calibri" w:cs="Helvetica"/>
          <w:color w:val="000000"/>
          <w:sz w:val="22"/>
          <w:szCs w:val="22"/>
        </w:rPr>
        <w:t xml:space="preserve">Increase the number of healthy meals children in low-income communities receive through the Summer Food Service Program (SFSP) and the Child and Adult Care Food Program (CACFP) </w:t>
      </w:r>
      <w:proofErr w:type="gramStart"/>
      <w:r>
        <w:rPr>
          <w:rFonts w:ascii="Calibri" w:hAnsi="Calibri" w:cs="Helvetica"/>
          <w:color w:val="000000"/>
          <w:sz w:val="22"/>
          <w:szCs w:val="22"/>
        </w:rPr>
        <w:t>during</w:t>
      </w:r>
      <w:proofErr w:type="gramEnd"/>
      <w:r>
        <w:rPr>
          <w:rFonts w:ascii="Calibri" w:hAnsi="Calibri" w:cs="Helvetica"/>
          <w:color w:val="000000"/>
          <w:sz w:val="22"/>
          <w:szCs w:val="22"/>
        </w:rPr>
        <w:t xml:space="preserve"> out-of-school times;</w:t>
      </w:r>
    </w:p>
    <w:p w:rsidR="00F94584" w:rsidRDefault="00F94584" w:rsidP="00F94584">
      <w:pPr>
        <w:pStyle w:val="ox-0e0d146a12-msolistparagraph"/>
        <w:spacing w:before="0" w:beforeAutospacing="0" w:after="0" w:afterAutospacing="0" w:line="253" w:lineRule="atLeast"/>
        <w:ind w:left="720" w:hanging="360"/>
        <w:rPr>
          <w:rFonts w:ascii="Calibri" w:hAnsi="Calibri" w:cs="Helvetica"/>
          <w:color w:val="000000"/>
          <w:sz w:val="22"/>
          <w:szCs w:val="22"/>
        </w:rPr>
      </w:pPr>
      <w:r>
        <w:rPr>
          <w:rFonts w:ascii="Symbol" w:hAnsi="Symbol" w:cs="Helvetica"/>
          <w:color w:val="000000"/>
          <w:sz w:val="22"/>
          <w:szCs w:val="22"/>
        </w:rPr>
        <w:t></w:t>
      </w:r>
      <w:r>
        <w:rPr>
          <w:color w:val="000000"/>
          <w:sz w:val="14"/>
          <w:szCs w:val="14"/>
        </w:rPr>
        <w:t>        </w:t>
      </w:r>
      <w:r>
        <w:rPr>
          <w:rStyle w:val="apple-converted-space"/>
          <w:color w:val="000000"/>
          <w:sz w:val="14"/>
          <w:szCs w:val="14"/>
        </w:rPr>
        <w:t> </w:t>
      </w:r>
      <w:r>
        <w:rPr>
          <w:rFonts w:ascii="Calibri" w:hAnsi="Calibri" w:cs="Helvetica"/>
          <w:color w:val="000000"/>
          <w:sz w:val="22"/>
          <w:szCs w:val="22"/>
        </w:rPr>
        <w:t>Provide evidence-based, age-appropriate nutrition literacy to children that create behavior change by teaching the importance of healthy eating;</w:t>
      </w:r>
    </w:p>
    <w:p w:rsidR="00F94584" w:rsidRDefault="00F94584" w:rsidP="00F94584">
      <w:pPr>
        <w:pStyle w:val="ox-0e0d146a12-msolistparagraph"/>
        <w:spacing w:before="0" w:beforeAutospacing="0" w:after="0" w:afterAutospacing="0" w:line="253" w:lineRule="atLeast"/>
        <w:ind w:left="720" w:hanging="360"/>
        <w:rPr>
          <w:rFonts w:ascii="Calibri" w:hAnsi="Calibri" w:cs="Helvetica"/>
          <w:color w:val="000000"/>
          <w:sz w:val="22"/>
          <w:szCs w:val="22"/>
        </w:rPr>
      </w:pPr>
      <w:r>
        <w:rPr>
          <w:rFonts w:ascii="Symbol" w:hAnsi="Symbol" w:cs="Helvetica"/>
          <w:color w:val="000000"/>
          <w:sz w:val="22"/>
          <w:szCs w:val="22"/>
        </w:rPr>
        <w:t></w:t>
      </w:r>
      <w:r>
        <w:rPr>
          <w:color w:val="000000"/>
          <w:sz w:val="14"/>
          <w:szCs w:val="14"/>
        </w:rPr>
        <w:t>        </w:t>
      </w:r>
      <w:r>
        <w:rPr>
          <w:rStyle w:val="apple-converted-space"/>
          <w:color w:val="000000"/>
          <w:sz w:val="14"/>
          <w:szCs w:val="14"/>
        </w:rPr>
        <w:t> </w:t>
      </w:r>
      <w:r>
        <w:rPr>
          <w:rFonts w:ascii="Calibri" w:hAnsi="Calibri" w:cs="Helvetica"/>
          <w:color w:val="000000"/>
          <w:sz w:val="22"/>
          <w:szCs w:val="22"/>
        </w:rPr>
        <w:t>Implement nutrition and physical activity standards that increase access to healthier foods and increase opportunities for physical activity; and</w:t>
      </w:r>
    </w:p>
    <w:p w:rsidR="00F94584" w:rsidRDefault="00F94584" w:rsidP="00F94584">
      <w:pPr>
        <w:pStyle w:val="ox-0e0d146a12-msolistparagraph"/>
        <w:spacing w:before="0" w:beforeAutospacing="0" w:after="200" w:afterAutospacing="0" w:line="253" w:lineRule="atLeast"/>
        <w:ind w:left="720" w:hanging="360"/>
        <w:rPr>
          <w:rFonts w:ascii="Calibri" w:hAnsi="Calibri" w:cs="Helvetica"/>
          <w:color w:val="000000"/>
          <w:sz w:val="22"/>
          <w:szCs w:val="22"/>
        </w:rPr>
      </w:pPr>
      <w:r>
        <w:rPr>
          <w:rFonts w:ascii="Symbol" w:hAnsi="Symbol" w:cs="Helvetica"/>
          <w:color w:val="000000"/>
          <w:sz w:val="22"/>
          <w:szCs w:val="22"/>
        </w:rPr>
        <w:t></w:t>
      </w:r>
      <w:r>
        <w:rPr>
          <w:color w:val="000000"/>
          <w:sz w:val="14"/>
          <w:szCs w:val="14"/>
        </w:rPr>
        <w:t>        </w:t>
      </w:r>
      <w:r>
        <w:rPr>
          <w:rStyle w:val="apple-converted-space"/>
          <w:color w:val="000000"/>
          <w:sz w:val="14"/>
          <w:szCs w:val="14"/>
        </w:rPr>
        <w:t> </w:t>
      </w:r>
      <w:r>
        <w:rPr>
          <w:rFonts w:ascii="Calibri" w:hAnsi="Calibri" w:cs="Helvetica"/>
          <w:color w:val="000000"/>
          <w:sz w:val="22"/>
          <w:szCs w:val="22"/>
        </w:rPr>
        <w:t>Promote meal and program efficiencies that will reduce costs, maximize existing resources, decrease food waste, and lead to more sustainable meal programs.</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xml:space="preserve">Manchester’s grant will help increase access to healthy foods and improve opportunities for physical activity in their Fun In </w:t>
      </w:r>
      <w:proofErr w:type="gramStart"/>
      <w:r>
        <w:rPr>
          <w:rFonts w:ascii="Calibri" w:hAnsi="Calibri" w:cs="Helvetica"/>
          <w:color w:val="000000"/>
          <w:sz w:val="22"/>
          <w:szCs w:val="22"/>
        </w:rPr>
        <w:t>The</w:t>
      </w:r>
      <w:proofErr w:type="gramEnd"/>
      <w:r>
        <w:rPr>
          <w:rFonts w:ascii="Calibri" w:hAnsi="Calibri" w:cs="Helvetica"/>
          <w:color w:val="000000"/>
          <w:sz w:val="22"/>
          <w:szCs w:val="22"/>
        </w:rPr>
        <w:t xml:space="preserve"> Sun program. </w:t>
      </w:r>
      <w:r>
        <w:rPr>
          <w:rStyle w:val="apple-converted-space"/>
          <w:rFonts w:ascii="Calibri" w:hAnsi="Calibri" w:cs="Helvetica"/>
          <w:color w:val="000000"/>
          <w:sz w:val="22"/>
          <w:szCs w:val="22"/>
        </w:rPr>
        <w:t> </w:t>
      </w:r>
      <w:r>
        <w:rPr>
          <w:rFonts w:ascii="Calibri" w:hAnsi="Calibri" w:cs="Helvetica"/>
          <w:color w:val="000000"/>
          <w:sz w:val="22"/>
          <w:szCs w:val="22"/>
        </w:rPr>
        <w:t>They will also receive additional support for meals provided through USDA afterschool and summer feeding programs as well as nutritional literacy materials to help ensure life-long healthy habits for Manchester’s youth.</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This grant supports NRPA’s campaign—Commit to Health—which encourages the implementation and evaluation of Healthy Eating, Physical Activity (HEPA) standards in park and recreation sites across the country. NRPA’s goal is to have at least 2,000 participating sites in five years. </w:t>
      </w:r>
      <w:r>
        <w:rPr>
          <w:rStyle w:val="apple-converted-space"/>
          <w:rFonts w:ascii="Calibri" w:hAnsi="Calibri" w:cs="Helvetica"/>
          <w:color w:val="000000"/>
          <w:sz w:val="22"/>
          <w:szCs w:val="22"/>
        </w:rPr>
        <w:t> </w:t>
      </w:r>
      <w:r>
        <w:rPr>
          <w:rFonts w:ascii="Calibri" w:hAnsi="Calibri" w:cs="Helvetica"/>
          <w:color w:val="000000"/>
          <w:sz w:val="22"/>
          <w:szCs w:val="22"/>
        </w:rPr>
        <w:t xml:space="preserve">Within the first two-years of the program, 991 sites have pledged to </w:t>
      </w:r>
      <w:proofErr w:type="gramStart"/>
      <w:r>
        <w:rPr>
          <w:rFonts w:ascii="Calibri" w:hAnsi="Calibri" w:cs="Helvetica"/>
          <w:color w:val="000000"/>
          <w:sz w:val="22"/>
          <w:szCs w:val="22"/>
        </w:rPr>
        <w:t>Commit</w:t>
      </w:r>
      <w:proofErr w:type="gramEnd"/>
      <w:r>
        <w:rPr>
          <w:rFonts w:ascii="Calibri" w:hAnsi="Calibri" w:cs="Helvetica"/>
          <w:color w:val="000000"/>
          <w:sz w:val="22"/>
          <w:szCs w:val="22"/>
        </w:rPr>
        <w:t xml:space="preserve"> to Health and over 108,000 children now have improved access to healthy foods and increased opportunities for physical activity.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According to Share our Strength’s No Kid Hungry Campaign, one in five children in America struggles with hunger. Over 21 million low-income children receive free or reduced meals during the school year to help them meet their daily nutrition needs, but only 3 million of these children are getting these meals during the summer. </w:t>
      </w:r>
      <w:r>
        <w:rPr>
          <w:rStyle w:val="apple-converted-space"/>
          <w:rFonts w:ascii="Calibri" w:hAnsi="Calibri" w:cs="Helvetica"/>
          <w:color w:val="000000"/>
          <w:sz w:val="22"/>
          <w:szCs w:val="22"/>
        </w:rPr>
        <w:t> </w:t>
      </w:r>
      <w:r>
        <w:rPr>
          <w:rFonts w:ascii="Calibri" w:hAnsi="Calibri" w:cs="Helvetica"/>
          <w:color w:val="000000"/>
          <w:sz w:val="22"/>
          <w:szCs w:val="22"/>
        </w:rPr>
        <w:t>During summer months, these children may not have access to quality and healthy food to help them grow—making Manchester Parks &amp; Recreation’s work during out-of-school times that much more critical.</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xml:space="preserve">“Thanks to a successful two years with Commit to Health and the Walmart Foundation, over 108,000 children now have improved access to healthy foods and physical activity,” said Barbara </w:t>
      </w:r>
      <w:proofErr w:type="spellStart"/>
      <w:r>
        <w:rPr>
          <w:rFonts w:ascii="Calibri" w:hAnsi="Calibri" w:cs="Helvetica"/>
          <w:color w:val="000000"/>
          <w:sz w:val="22"/>
          <w:szCs w:val="22"/>
        </w:rPr>
        <w:t>Tulipane</w:t>
      </w:r>
      <w:proofErr w:type="spellEnd"/>
      <w:r>
        <w:rPr>
          <w:rFonts w:ascii="Calibri" w:hAnsi="Calibri" w:cs="Helvetica"/>
          <w:color w:val="000000"/>
          <w:sz w:val="22"/>
          <w:szCs w:val="22"/>
        </w:rPr>
        <w:t xml:space="preserve">, </w:t>
      </w:r>
      <w:r>
        <w:rPr>
          <w:rFonts w:ascii="Calibri" w:hAnsi="Calibri" w:cs="Helvetica"/>
          <w:color w:val="000000"/>
          <w:sz w:val="22"/>
          <w:szCs w:val="22"/>
        </w:rPr>
        <w:lastRenderedPageBreak/>
        <w:t>President and CEO of NPRA. “Parks and recreation are proving their critical role in the health of their communities and we can’t wait to see the impact this year’s grants will have on fostering life-long healthy habits in children across the country.”</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“We are excited to partner with the NRPA and the Walmart Foundation and are so excited to receive this grant.</w:t>
      </w:r>
      <w:proofErr w:type="gramStart"/>
      <w:r>
        <w:rPr>
          <w:rFonts w:ascii="Calibri" w:hAnsi="Calibri" w:cs="Helvetica"/>
          <w:color w:val="000000"/>
          <w:sz w:val="22"/>
          <w:szCs w:val="22"/>
        </w:rPr>
        <w:t>”,</w:t>
      </w:r>
      <w:proofErr w:type="gramEnd"/>
      <w:r>
        <w:rPr>
          <w:rFonts w:ascii="Calibri" w:hAnsi="Calibri" w:cs="Helvetica"/>
          <w:color w:val="000000"/>
          <w:sz w:val="22"/>
          <w:szCs w:val="22"/>
        </w:rPr>
        <w:t xml:space="preserve"> said Janet Horvath, Recreation and Enterprise Manager for the City. </w:t>
      </w:r>
      <w:r>
        <w:rPr>
          <w:rStyle w:val="apple-converted-space"/>
          <w:rFonts w:ascii="Calibri" w:hAnsi="Calibri" w:cs="Helvetica"/>
          <w:color w:val="000000"/>
          <w:sz w:val="22"/>
          <w:szCs w:val="22"/>
        </w:rPr>
        <w:t> </w:t>
      </w:r>
      <w:r>
        <w:rPr>
          <w:rFonts w:ascii="Calibri" w:hAnsi="Calibri" w:cs="Helvetica"/>
          <w:color w:val="000000"/>
          <w:sz w:val="22"/>
          <w:szCs w:val="22"/>
        </w:rPr>
        <w:t>“We are always looking for fun and creative ways to educate, inform and help our children understand the benefits of making healthy food choices and to participate in physical activity every day. </w:t>
      </w:r>
      <w:r>
        <w:rPr>
          <w:rStyle w:val="apple-converted-space"/>
          <w:rFonts w:ascii="Calibri" w:hAnsi="Calibri" w:cs="Helvetica"/>
          <w:color w:val="000000"/>
          <w:sz w:val="22"/>
          <w:szCs w:val="22"/>
        </w:rPr>
        <w:t> </w:t>
      </w:r>
      <w:r>
        <w:rPr>
          <w:rFonts w:ascii="Calibri" w:hAnsi="Calibri" w:cs="Helvetica"/>
          <w:color w:val="000000"/>
          <w:sz w:val="22"/>
          <w:szCs w:val="22"/>
        </w:rPr>
        <w:t>This grant is a huge help in reaching for the sky, to better the lives of Manchester families and all residents through recreation.”</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b/>
          <w:bCs/>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b/>
          <w:bCs/>
          <w:color w:val="000000"/>
          <w:sz w:val="22"/>
          <w:szCs w:val="22"/>
        </w:rPr>
        <w:t>About National Recreation and Park Association</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The National Recreation and Park Association</w:t>
      </w:r>
      <w:r>
        <w:rPr>
          <w:rStyle w:val="apple-converted-space"/>
          <w:rFonts w:ascii="Calibri" w:hAnsi="Calibri" w:cs="Helvetica"/>
          <w:b/>
          <w:bCs/>
          <w:color w:val="000000"/>
          <w:sz w:val="22"/>
          <w:szCs w:val="22"/>
        </w:rPr>
        <w:t> </w:t>
      </w:r>
      <w:r>
        <w:rPr>
          <w:rFonts w:ascii="Calibri" w:hAnsi="Calibri" w:cs="Helvetica"/>
          <w:color w:val="000000"/>
          <w:sz w:val="22"/>
          <w:szCs w:val="22"/>
        </w:rPr>
        <w:t>is a national not-for-profit organization dedicated to advancing park, recreation and conservation efforts that enhance quality of life for all people. Through its network of more than 50,000 recreation and park professionals and citizens, NRPA encourages the promotion of healthy lifestyles, conservation initiatives and equitable access to parks and public space. For more information, visit</w:t>
      </w:r>
      <w:r>
        <w:rPr>
          <w:rStyle w:val="apple-converted-space"/>
          <w:rFonts w:ascii="Calibri" w:hAnsi="Calibri" w:cs="Helvetica"/>
          <w:color w:val="000000"/>
          <w:sz w:val="22"/>
          <w:szCs w:val="22"/>
        </w:rPr>
        <w:t> </w:t>
      </w:r>
      <w:hyperlink r:id="rId5" w:tgtFrame="_blank" w:history="1">
        <w:r>
          <w:rPr>
            <w:rStyle w:val="Hyperlink"/>
            <w:rFonts w:ascii="Calibri" w:hAnsi="Calibri" w:cs="Helvetica"/>
            <w:color w:val="800080"/>
            <w:sz w:val="22"/>
            <w:szCs w:val="22"/>
          </w:rPr>
          <w:t>www.NRPA.org</w:t>
        </w:r>
      </w:hyperlink>
      <w:r>
        <w:rPr>
          <w:rFonts w:ascii="Calibri" w:hAnsi="Calibri" w:cs="Helvetica"/>
          <w:color w:val="000000"/>
          <w:sz w:val="22"/>
          <w:szCs w:val="22"/>
        </w:rPr>
        <w:t>. For digital access to NRPA’s flagship publication,</w:t>
      </w:r>
      <w:r>
        <w:rPr>
          <w:rStyle w:val="apple-converted-space"/>
          <w:rFonts w:ascii="Calibri" w:hAnsi="Calibri" w:cs="Helvetica"/>
          <w:color w:val="000000"/>
          <w:sz w:val="22"/>
          <w:szCs w:val="22"/>
        </w:rPr>
        <w:t> </w:t>
      </w:r>
      <w:r>
        <w:rPr>
          <w:rFonts w:ascii="Calibri" w:hAnsi="Calibri" w:cs="Helvetica"/>
          <w:i/>
          <w:iCs/>
          <w:color w:val="000000"/>
          <w:sz w:val="22"/>
          <w:szCs w:val="22"/>
        </w:rPr>
        <w:t>Parks &amp; Recreation</w:t>
      </w:r>
      <w:r>
        <w:rPr>
          <w:rFonts w:ascii="Calibri" w:hAnsi="Calibri" w:cs="Helvetica"/>
          <w:color w:val="000000"/>
          <w:sz w:val="22"/>
          <w:szCs w:val="22"/>
        </w:rPr>
        <w:t>, visit</w:t>
      </w:r>
      <w:r>
        <w:rPr>
          <w:rStyle w:val="apple-converted-space"/>
          <w:rFonts w:ascii="Calibri" w:hAnsi="Calibri" w:cs="Helvetica"/>
          <w:color w:val="000000"/>
          <w:sz w:val="22"/>
          <w:szCs w:val="22"/>
        </w:rPr>
        <w:t> </w:t>
      </w:r>
      <w:hyperlink r:id="rId6" w:tgtFrame="_blank" w:history="1">
        <w:r>
          <w:rPr>
            <w:rStyle w:val="Hyperlink"/>
            <w:rFonts w:ascii="Calibri" w:hAnsi="Calibri" w:cs="Helvetica"/>
            <w:color w:val="800080"/>
            <w:sz w:val="22"/>
            <w:szCs w:val="22"/>
          </w:rPr>
          <w:t>www.parksandrecreation.org</w:t>
        </w:r>
      </w:hyperlink>
      <w:r>
        <w:rPr>
          <w:rFonts w:ascii="Calibri" w:hAnsi="Calibri" w:cs="Helvetica"/>
          <w:color w:val="000000"/>
          <w:sz w:val="22"/>
          <w:szCs w:val="22"/>
        </w:rPr>
        <w:t>.</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p w:rsidR="00F94584" w:rsidRDefault="00F94584" w:rsidP="00F94584">
      <w:pPr>
        <w:pStyle w:val="ox-0e0d146a12-msonormal"/>
        <w:spacing w:before="0" w:beforeAutospacing="0" w:after="0" w:afterAutospacing="0"/>
        <w:rPr>
          <w:rFonts w:ascii="Calibri" w:hAnsi="Calibri" w:cs="Helvetica"/>
          <w:color w:val="000000"/>
          <w:sz w:val="22"/>
          <w:szCs w:val="22"/>
        </w:rPr>
      </w:pPr>
      <w:r>
        <w:rPr>
          <w:rFonts w:ascii="Calibri" w:hAnsi="Calibri" w:cs="Helvetica"/>
          <w:color w:val="000000"/>
          <w:sz w:val="22"/>
          <w:szCs w:val="22"/>
        </w:rPr>
        <w:t> </w:t>
      </w:r>
    </w:p>
    <w:sectPr w:rsidR="00F9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84"/>
    <w:rsid w:val="00004232"/>
    <w:rsid w:val="00004465"/>
    <w:rsid w:val="000048A3"/>
    <w:rsid w:val="000057D2"/>
    <w:rsid w:val="00011EC7"/>
    <w:rsid w:val="00013E60"/>
    <w:rsid w:val="000204E1"/>
    <w:rsid w:val="00026199"/>
    <w:rsid w:val="000356CB"/>
    <w:rsid w:val="000367B4"/>
    <w:rsid w:val="0004389E"/>
    <w:rsid w:val="00046DA1"/>
    <w:rsid w:val="00063C9F"/>
    <w:rsid w:val="00070AEF"/>
    <w:rsid w:val="00073F12"/>
    <w:rsid w:val="00074A78"/>
    <w:rsid w:val="00085E49"/>
    <w:rsid w:val="000A3369"/>
    <w:rsid w:val="000A5D75"/>
    <w:rsid w:val="000B0EB3"/>
    <w:rsid w:val="000B1A9D"/>
    <w:rsid w:val="000C3703"/>
    <w:rsid w:val="000D07BE"/>
    <w:rsid w:val="000D3C90"/>
    <w:rsid w:val="000E6B91"/>
    <w:rsid w:val="000F2AE9"/>
    <w:rsid w:val="000F4777"/>
    <w:rsid w:val="000F6D25"/>
    <w:rsid w:val="0010613C"/>
    <w:rsid w:val="00112393"/>
    <w:rsid w:val="001133BA"/>
    <w:rsid w:val="00121870"/>
    <w:rsid w:val="001272AC"/>
    <w:rsid w:val="00135471"/>
    <w:rsid w:val="00135941"/>
    <w:rsid w:val="00153276"/>
    <w:rsid w:val="00174D55"/>
    <w:rsid w:val="001A13BB"/>
    <w:rsid w:val="001A262D"/>
    <w:rsid w:val="001C359F"/>
    <w:rsid w:val="001C368B"/>
    <w:rsid w:val="001C3B21"/>
    <w:rsid w:val="001C6910"/>
    <w:rsid w:val="001F1C1C"/>
    <w:rsid w:val="001F753E"/>
    <w:rsid w:val="00207BC2"/>
    <w:rsid w:val="00216F2E"/>
    <w:rsid w:val="002243D4"/>
    <w:rsid w:val="002379C9"/>
    <w:rsid w:val="00240E7F"/>
    <w:rsid w:val="0024290C"/>
    <w:rsid w:val="00246979"/>
    <w:rsid w:val="002509E5"/>
    <w:rsid w:val="00250EA4"/>
    <w:rsid w:val="00257E05"/>
    <w:rsid w:val="00270F1B"/>
    <w:rsid w:val="002744C6"/>
    <w:rsid w:val="00283D9C"/>
    <w:rsid w:val="002841A3"/>
    <w:rsid w:val="00290410"/>
    <w:rsid w:val="0029247A"/>
    <w:rsid w:val="002A10E8"/>
    <w:rsid w:val="002A1989"/>
    <w:rsid w:val="002A3C18"/>
    <w:rsid w:val="002A79F3"/>
    <w:rsid w:val="002B0049"/>
    <w:rsid w:val="002B0F36"/>
    <w:rsid w:val="002B5501"/>
    <w:rsid w:val="002B68FE"/>
    <w:rsid w:val="002C7819"/>
    <w:rsid w:val="002C7887"/>
    <w:rsid w:val="002F2389"/>
    <w:rsid w:val="00301DD1"/>
    <w:rsid w:val="0030230A"/>
    <w:rsid w:val="00304682"/>
    <w:rsid w:val="00316F98"/>
    <w:rsid w:val="003176C5"/>
    <w:rsid w:val="003213EF"/>
    <w:rsid w:val="003240CE"/>
    <w:rsid w:val="00325BDF"/>
    <w:rsid w:val="00340ABF"/>
    <w:rsid w:val="00345AC1"/>
    <w:rsid w:val="00345E2F"/>
    <w:rsid w:val="00347003"/>
    <w:rsid w:val="00347770"/>
    <w:rsid w:val="003516BE"/>
    <w:rsid w:val="0035351E"/>
    <w:rsid w:val="00354463"/>
    <w:rsid w:val="00356842"/>
    <w:rsid w:val="00363C2A"/>
    <w:rsid w:val="00370C93"/>
    <w:rsid w:val="00373AC6"/>
    <w:rsid w:val="0037740E"/>
    <w:rsid w:val="003803B7"/>
    <w:rsid w:val="00385859"/>
    <w:rsid w:val="00385F08"/>
    <w:rsid w:val="00390B62"/>
    <w:rsid w:val="003A268B"/>
    <w:rsid w:val="003A6CC7"/>
    <w:rsid w:val="003B3E8C"/>
    <w:rsid w:val="003B66F5"/>
    <w:rsid w:val="003C5DD9"/>
    <w:rsid w:val="003C7604"/>
    <w:rsid w:val="003D0305"/>
    <w:rsid w:val="003D420A"/>
    <w:rsid w:val="003F00EA"/>
    <w:rsid w:val="003F0B99"/>
    <w:rsid w:val="003F4139"/>
    <w:rsid w:val="00402185"/>
    <w:rsid w:val="00414A8B"/>
    <w:rsid w:val="00417A5D"/>
    <w:rsid w:val="00421BD0"/>
    <w:rsid w:val="0042297A"/>
    <w:rsid w:val="00430C52"/>
    <w:rsid w:val="00437031"/>
    <w:rsid w:val="00444A26"/>
    <w:rsid w:val="004453BC"/>
    <w:rsid w:val="00453B12"/>
    <w:rsid w:val="00455EEF"/>
    <w:rsid w:val="0047341E"/>
    <w:rsid w:val="00484688"/>
    <w:rsid w:val="00486FCB"/>
    <w:rsid w:val="004A2D33"/>
    <w:rsid w:val="004A30A2"/>
    <w:rsid w:val="004A73ED"/>
    <w:rsid w:val="004B2716"/>
    <w:rsid w:val="004B2B94"/>
    <w:rsid w:val="004C2953"/>
    <w:rsid w:val="004C3FFE"/>
    <w:rsid w:val="004D094F"/>
    <w:rsid w:val="004D5932"/>
    <w:rsid w:val="004E3B08"/>
    <w:rsid w:val="004E601D"/>
    <w:rsid w:val="004F173A"/>
    <w:rsid w:val="004F6535"/>
    <w:rsid w:val="0050301C"/>
    <w:rsid w:val="005102FA"/>
    <w:rsid w:val="00510DE0"/>
    <w:rsid w:val="00511580"/>
    <w:rsid w:val="00520E73"/>
    <w:rsid w:val="00523328"/>
    <w:rsid w:val="0052471C"/>
    <w:rsid w:val="00540C8C"/>
    <w:rsid w:val="00542605"/>
    <w:rsid w:val="00566B08"/>
    <w:rsid w:val="00577752"/>
    <w:rsid w:val="00596F5A"/>
    <w:rsid w:val="005C5662"/>
    <w:rsid w:val="005D02ED"/>
    <w:rsid w:val="005D04E8"/>
    <w:rsid w:val="005D0EE5"/>
    <w:rsid w:val="005D2C28"/>
    <w:rsid w:val="005D4B2A"/>
    <w:rsid w:val="005D749F"/>
    <w:rsid w:val="005E0F26"/>
    <w:rsid w:val="005F74DD"/>
    <w:rsid w:val="00604861"/>
    <w:rsid w:val="00617383"/>
    <w:rsid w:val="00617704"/>
    <w:rsid w:val="00636AC4"/>
    <w:rsid w:val="00636C33"/>
    <w:rsid w:val="0063738C"/>
    <w:rsid w:val="00640758"/>
    <w:rsid w:val="006536C4"/>
    <w:rsid w:val="00653733"/>
    <w:rsid w:val="00657761"/>
    <w:rsid w:val="006609A0"/>
    <w:rsid w:val="00667033"/>
    <w:rsid w:val="00671CB5"/>
    <w:rsid w:val="00671D95"/>
    <w:rsid w:val="006739BD"/>
    <w:rsid w:val="00691064"/>
    <w:rsid w:val="00692F65"/>
    <w:rsid w:val="00696696"/>
    <w:rsid w:val="006A1D40"/>
    <w:rsid w:val="006B42E7"/>
    <w:rsid w:val="006C1646"/>
    <w:rsid w:val="006C200D"/>
    <w:rsid w:val="006E367C"/>
    <w:rsid w:val="006F3F29"/>
    <w:rsid w:val="00700D32"/>
    <w:rsid w:val="00705FF9"/>
    <w:rsid w:val="00710770"/>
    <w:rsid w:val="00713590"/>
    <w:rsid w:val="00720145"/>
    <w:rsid w:val="00721E35"/>
    <w:rsid w:val="00725869"/>
    <w:rsid w:val="00742C46"/>
    <w:rsid w:val="007438A1"/>
    <w:rsid w:val="00744FE2"/>
    <w:rsid w:val="00757031"/>
    <w:rsid w:val="00761DC4"/>
    <w:rsid w:val="00767E4A"/>
    <w:rsid w:val="00773616"/>
    <w:rsid w:val="00776848"/>
    <w:rsid w:val="007809B6"/>
    <w:rsid w:val="007812FE"/>
    <w:rsid w:val="00787585"/>
    <w:rsid w:val="0078775F"/>
    <w:rsid w:val="00793D2B"/>
    <w:rsid w:val="007B0EDC"/>
    <w:rsid w:val="007B4149"/>
    <w:rsid w:val="007B470D"/>
    <w:rsid w:val="007B48B3"/>
    <w:rsid w:val="007C0EE6"/>
    <w:rsid w:val="007C4DD2"/>
    <w:rsid w:val="007C5402"/>
    <w:rsid w:val="007D0FB4"/>
    <w:rsid w:val="007E2C8A"/>
    <w:rsid w:val="007F1052"/>
    <w:rsid w:val="007F5BF4"/>
    <w:rsid w:val="00802242"/>
    <w:rsid w:val="00811923"/>
    <w:rsid w:val="00811E25"/>
    <w:rsid w:val="00812976"/>
    <w:rsid w:val="00817E2F"/>
    <w:rsid w:val="00824731"/>
    <w:rsid w:val="008334F2"/>
    <w:rsid w:val="00835BF8"/>
    <w:rsid w:val="00845941"/>
    <w:rsid w:val="00846214"/>
    <w:rsid w:val="00855704"/>
    <w:rsid w:val="008577A7"/>
    <w:rsid w:val="00860383"/>
    <w:rsid w:val="00863C3A"/>
    <w:rsid w:val="008768D8"/>
    <w:rsid w:val="0088270E"/>
    <w:rsid w:val="00882EB9"/>
    <w:rsid w:val="008854B7"/>
    <w:rsid w:val="0088734F"/>
    <w:rsid w:val="008C2687"/>
    <w:rsid w:val="008C7780"/>
    <w:rsid w:val="008D59BD"/>
    <w:rsid w:val="008D73AC"/>
    <w:rsid w:val="008F014F"/>
    <w:rsid w:val="00905E2A"/>
    <w:rsid w:val="00907AD7"/>
    <w:rsid w:val="00913DA1"/>
    <w:rsid w:val="00920855"/>
    <w:rsid w:val="00923A5B"/>
    <w:rsid w:val="009403E5"/>
    <w:rsid w:val="00941FCC"/>
    <w:rsid w:val="009443A3"/>
    <w:rsid w:val="00952B1E"/>
    <w:rsid w:val="009540B2"/>
    <w:rsid w:val="00954799"/>
    <w:rsid w:val="009656FD"/>
    <w:rsid w:val="00970BB0"/>
    <w:rsid w:val="00974D98"/>
    <w:rsid w:val="00975FBE"/>
    <w:rsid w:val="00980F06"/>
    <w:rsid w:val="00983A3B"/>
    <w:rsid w:val="0099321A"/>
    <w:rsid w:val="00993A93"/>
    <w:rsid w:val="00997A6A"/>
    <w:rsid w:val="009A0D1A"/>
    <w:rsid w:val="009A4E7A"/>
    <w:rsid w:val="009A5C6C"/>
    <w:rsid w:val="009A7F1D"/>
    <w:rsid w:val="009C7217"/>
    <w:rsid w:val="009D0720"/>
    <w:rsid w:val="009D149F"/>
    <w:rsid w:val="009D70A5"/>
    <w:rsid w:val="009E07CA"/>
    <w:rsid w:val="009E351E"/>
    <w:rsid w:val="00A00638"/>
    <w:rsid w:val="00A26DDC"/>
    <w:rsid w:val="00A4023E"/>
    <w:rsid w:val="00A57A26"/>
    <w:rsid w:val="00A62564"/>
    <w:rsid w:val="00A7362B"/>
    <w:rsid w:val="00A8028A"/>
    <w:rsid w:val="00A83FEF"/>
    <w:rsid w:val="00A85CD7"/>
    <w:rsid w:val="00A91321"/>
    <w:rsid w:val="00A91B77"/>
    <w:rsid w:val="00A94A61"/>
    <w:rsid w:val="00A94BED"/>
    <w:rsid w:val="00A974F0"/>
    <w:rsid w:val="00AC6A43"/>
    <w:rsid w:val="00AC7B3D"/>
    <w:rsid w:val="00AD690B"/>
    <w:rsid w:val="00AE29B0"/>
    <w:rsid w:val="00AE2FEA"/>
    <w:rsid w:val="00AF58A2"/>
    <w:rsid w:val="00B05D1B"/>
    <w:rsid w:val="00B20B82"/>
    <w:rsid w:val="00B23B29"/>
    <w:rsid w:val="00B317C5"/>
    <w:rsid w:val="00B3639B"/>
    <w:rsid w:val="00B37656"/>
    <w:rsid w:val="00B463BF"/>
    <w:rsid w:val="00B5107B"/>
    <w:rsid w:val="00B54322"/>
    <w:rsid w:val="00B63706"/>
    <w:rsid w:val="00B65EA8"/>
    <w:rsid w:val="00B73B25"/>
    <w:rsid w:val="00B85C4C"/>
    <w:rsid w:val="00B86C11"/>
    <w:rsid w:val="00B90E3B"/>
    <w:rsid w:val="00B941F3"/>
    <w:rsid w:val="00BA1512"/>
    <w:rsid w:val="00BA3099"/>
    <w:rsid w:val="00BB1EFA"/>
    <w:rsid w:val="00BD52D3"/>
    <w:rsid w:val="00BE5108"/>
    <w:rsid w:val="00BE6BD3"/>
    <w:rsid w:val="00C00761"/>
    <w:rsid w:val="00C047AB"/>
    <w:rsid w:val="00C05633"/>
    <w:rsid w:val="00C27760"/>
    <w:rsid w:val="00C33900"/>
    <w:rsid w:val="00C41414"/>
    <w:rsid w:val="00C670A5"/>
    <w:rsid w:val="00C70551"/>
    <w:rsid w:val="00C763C8"/>
    <w:rsid w:val="00C92AA5"/>
    <w:rsid w:val="00C94EE6"/>
    <w:rsid w:val="00C97C72"/>
    <w:rsid w:val="00CA6C20"/>
    <w:rsid w:val="00CB7F85"/>
    <w:rsid w:val="00CC7408"/>
    <w:rsid w:val="00CD46D4"/>
    <w:rsid w:val="00CD49AD"/>
    <w:rsid w:val="00CE5463"/>
    <w:rsid w:val="00CF4A30"/>
    <w:rsid w:val="00CF6A16"/>
    <w:rsid w:val="00CF72A1"/>
    <w:rsid w:val="00D0233F"/>
    <w:rsid w:val="00D050E6"/>
    <w:rsid w:val="00D0552A"/>
    <w:rsid w:val="00D134EC"/>
    <w:rsid w:val="00D1498D"/>
    <w:rsid w:val="00D14A7B"/>
    <w:rsid w:val="00D23418"/>
    <w:rsid w:val="00D366F8"/>
    <w:rsid w:val="00D411CA"/>
    <w:rsid w:val="00D42DA4"/>
    <w:rsid w:val="00D44DB6"/>
    <w:rsid w:val="00D51488"/>
    <w:rsid w:val="00D53B56"/>
    <w:rsid w:val="00D554A5"/>
    <w:rsid w:val="00D55DC0"/>
    <w:rsid w:val="00D60227"/>
    <w:rsid w:val="00D60DD2"/>
    <w:rsid w:val="00D63058"/>
    <w:rsid w:val="00D6745C"/>
    <w:rsid w:val="00D73AAF"/>
    <w:rsid w:val="00D83E47"/>
    <w:rsid w:val="00D94AA3"/>
    <w:rsid w:val="00DA4B79"/>
    <w:rsid w:val="00DB16CC"/>
    <w:rsid w:val="00DC19BA"/>
    <w:rsid w:val="00DC3F41"/>
    <w:rsid w:val="00DC752F"/>
    <w:rsid w:val="00DD2391"/>
    <w:rsid w:val="00DE06C3"/>
    <w:rsid w:val="00DE4075"/>
    <w:rsid w:val="00E02258"/>
    <w:rsid w:val="00E02C86"/>
    <w:rsid w:val="00E036E0"/>
    <w:rsid w:val="00E04705"/>
    <w:rsid w:val="00E04B98"/>
    <w:rsid w:val="00E1751A"/>
    <w:rsid w:val="00E31242"/>
    <w:rsid w:val="00E3172B"/>
    <w:rsid w:val="00E37DB1"/>
    <w:rsid w:val="00E452FB"/>
    <w:rsid w:val="00E5057D"/>
    <w:rsid w:val="00E61536"/>
    <w:rsid w:val="00E66923"/>
    <w:rsid w:val="00E7118B"/>
    <w:rsid w:val="00E7142E"/>
    <w:rsid w:val="00E7183C"/>
    <w:rsid w:val="00E7350A"/>
    <w:rsid w:val="00E824D9"/>
    <w:rsid w:val="00E82B35"/>
    <w:rsid w:val="00E918A1"/>
    <w:rsid w:val="00EB334E"/>
    <w:rsid w:val="00EB49BE"/>
    <w:rsid w:val="00EC53DF"/>
    <w:rsid w:val="00EC6327"/>
    <w:rsid w:val="00ED2FE7"/>
    <w:rsid w:val="00ED511B"/>
    <w:rsid w:val="00ED6196"/>
    <w:rsid w:val="00EE6D56"/>
    <w:rsid w:val="00EE7D89"/>
    <w:rsid w:val="00EF1AAE"/>
    <w:rsid w:val="00EF4E04"/>
    <w:rsid w:val="00F000F0"/>
    <w:rsid w:val="00F02DF6"/>
    <w:rsid w:val="00F118B5"/>
    <w:rsid w:val="00F17DAA"/>
    <w:rsid w:val="00F234AF"/>
    <w:rsid w:val="00F23999"/>
    <w:rsid w:val="00F31E6A"/>
    <w:rsid w:val="00F458A0"/>
    <w:rsid w:val="00F5241E"/>
    <w:rsid w:val="00F563B4"/>
    <w:rsid w:val="00F64F10"/>
    <w:rsid w:val="00F72D44"/>
    <w:rsid w:val="00F76221"/>
    <w:rsid w:val="00F83D0C"/>
    <w:rsid w:val="00F879B8"/>
    <w:rsid w:val="00F94584"/>
    <w:rsid w:val="00F97C8C"/>
    <w:rsid w:val="00FA05CB"/>
    <w:rsid w:val="00FA3EBB"/>
    <w:rsid w:val="00FA7B49"/>
    <w:rsid w:val="00FA7EA8"/>
    <w:rsid w:val="00FB33D1"/>
    <w:rsid w:val="00FB5010"/>
    <w:rsid w:val="00FB518A"/>
    <w:rsid w:val="00FC2AC6"/>
    <w:rsid w:val="00FD3B22"/>
    <w:rsid w:val="00FD573D"/>
    <w:rsid w:val="00FE0825"/>
    <w:rsid w:val="00FE46F4"/>
    <w:rsid w:val="00FE58EF"/>
    <w:rsid w:val="00FF2CF4"/>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4B630-B1C2-4486-9082-E8466A7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0e0d146a12-msonormal">
    <w:name w:val="ox-0e0d146a12-msonormal"/>
    <w:basedOn w:val="Normal"/>
    <w:rsid w:val="00F94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4584"/>
  </w:style>
  <w:style w:type="character" w:styleId="Hyperlink">
    <w:name w:val="Hyperlink"/>
    <w:basedOn w:val="DefaultParagraphFont"/>
    <w:uiPriority w:val="99"/>
    <w:semiHidden/>
    <w:unhideWhenUsed/>
    <w:rsid w:val="00F94584"/>
    <w:rPr>
      <w:color w:val="0000FF"/>
      <w:u w:val="single"/>
    </w:rPr>
  </w:style>
  <w:style w:type="paragraph" w:customStyle="1" w:styleId="ox-0e0d146a12-msolistparagraph">
    <w:name w:val="ox-0e0d146a12-msolistparagraph"/>
    <w:basedOn w:val="Normal"/>
    <w:rsid w:val="00F94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4130">
      <w:bodyDiv w:val="1"/>
      <w:marLeft w:val="0"/>
      <w:marRight w:val="0"/>
      <w:marTop w:val="0"/>
      <w:marBottom w:val="0"/>
      <w:divBdr>
        <w:top w:val="none" w:sz="0" w:space="0" w:color="auto"/>
        <w:left w:val="none" w:sz="0" w:space="0" w:color="auto"/>
        <w:bottom w:val="none" w:sz="0" w:space="0" w:color="auto"/>
        <w:right w:val="none" w:sz="0" w:space="0" w:color="auto"/>
      </w:divBdr>
      <w:divsChild>
        <w:div w:id="1689987024">
          <w:marLeft w:val="0"/>
          <w:marRight w:val="0"/>
          <w:marTop w:val="0"/>
          <w:marBottom w:val="0"/>
          <w:divBdr>
            <w:top w:val="none" w:sz="0" w:space="0" w:color="auto"/>
            <w:left w:val="none" w:sz="0" w:space="0" w:color="auto"/>
            <w:bottom w:val="none" w:sz="0" w:space="0" w:color="auto"/>
            <w:right w:val="none" w:sz="0" w:space="0" w:color="auto"/>
          </w:divBdr>
          <w:divsChild>
            <w:div w:id="342319160">
              <w:marLeft w:val="0"/>
              <w:marRight w:val="0"/>
              <w:marTop w:val="0"/>
              <w:marBottom w:val="0"/>
              <w:divBdr>
                <w:top w:val="none" w:sz="0" w:space="0" w:color="auto"/>
                <w:left w:val="none" w:sz="0" w:space="0" w:color="auto"/>
                <w:bottom w:val="none" w:sz="0" w:space="0" w:color="auto"/>
                <w:right w:val="none" w:sz="0" w:space="0" w:color="auto"/>
              </w:divBdr>
              <w:divsChild>
                <w:div w:id="14468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sandrecreation.org/" TargetMode="External"/><Relationship Id="rId5" Type="http://schemas.openxmlformats.org/officeDocument/2006/relationships/hyperlink" Target="http://www.nrpa.org/" TargetMode="External"/><Relationship Id="rId4" Type="http://schemas.openxmlformats.org/officeDocument/2006/relationships/hyperlink" Target="mailto:jhorvath@mancheste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Horne</dc:creator>
  <cp:keywords/>
  <dc:description/>
  <cp:lastModifiedBy>Kerry Horne</cp:lastModifiedBy>
  <cp:revision>3</cp:revision>
  <dcterms:created xsi:type="dcterms:W3CDTF">2016-08-01T22:37:00Z</dcterms:created>
  <dcterms:modified xsi:type="dcterms:W3CDTF">2016-08-01T22:37:00Z</dcterms:modified>
</cp:coreProperties>
</file>